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DFF1C" w14:textId="7DDF9EF1" w:rsidR="009809E1" w:rsidRPr="00673B47" w:rsidRDefault="009809E1" w:rsidP="009809E1">
      <w:pPr>
        <w:spacing w:before="240" w:after="0"/>
        <w:jc w:val="center"/>
        <w:rPr>
          <w:i/>
          <w:sz w:val="20"/>
          <w:szCs w:val="20"/>
        </w:rPr>
      </w:pPr>
      <w:r w:rsidRPr="00673B47">
        <w:rPr>
          <w:i/>
          <w:sz w:val="20"/>
          <w:szCs w:val="20"/>
        </w:rPr>
        <w:t xml:space="preserve"> “High quality teaching, differentiated for individual pupils, is the first step in responding to pupils who have or may have SEN” </w:t>
      </w:r>
    </w:p>
    <w:p w14:paraId="5FE0BDFF" w14:textId="77777777" w:rsidR="009809E1" w:rsidRPr="00673B47" w:rsidRDefault="009809E1" w:rsidP="009809E1">
      <w:pPr>
        <w:jc w:val="center"/>
        <w:rPr>
          <w:noProof/>
          <w:sz w:val="20"/>
          <w:szCs w:val="20"/>
        </w:rPr>
      </w:pPr>
      <w:r w:rsidRPr="00673B47">
        <w:rPr>
          <w:i/>
          <w:sz w:val="20"/>
          <w:szCs w:val="20"/>
        </w:rPr>
        <w:t>(SEN Code of Practice 6.37)</w:t>
      </w:r>
      <w:r w:rsidRPr="00673B47">
        <w:rPr>
          <w:noProof/>
          <w:sz w:val="20"/>
          <w:szCs w:val="20"/>
        </w:rPr>
        <w:t xml:space="preserve"> </w:t>
      </w:r>
    </w:p>
    <w:p w14:paraId="4BE5BDE5" w14:textId="743BBC5D" w:rsidR="009809E1" w:rsidRPr="00254D96" w:rsidRDefault="00F55CDC" w:rsidP="009809E1">
      <w:pPr>
        <w:shd w:val="clear" w:color="auto" w:fill="FEED86"/>
        <w:spacing w:after="0"/>
        <w:jc w:val="center"/>
        <w:rPr>
          <w:b/>
          <w:bCs/>
          <w:i/>
          <w:sz w:val="32"/>
          <w:szCs w:val="32"/>
        </w:rPr>
      </w:pPr>
      <w:r>
        <w:rPr>
          <w:b/>
          <w:bCs/>
          <w:noProof/>
          <w:sz w:val="28"/>
          <w:szCs w:val="28"/>
        </w:rPr>
        <w:t>CLASS</w:t>
      </w:r>
      <w:r w:rsidR="00EE4EDE">
        <w:rPr>
          <w:b/>
          <w:bCs/>
          <w:noProof/>
          <w:sz w:val="28"/>
          <w:szCs w:val="28"/>
        </w:rPr>
        <w:t xml:space="preserve">: </w:t>
      </w:r>
    </w:p>
    <w:p w14:paraId="47B2E75D" w14:textId="5D990A68" w:rsidR="009809E1" w:rsidRPr="00023A3B" w:rsidRDefault="000D6294" w:rsidP="009809E1">
      <w:pPr>
        <w:shd w:val="clear" w:color="auto" w:fill="B4C6E7" w:themeFill="accent1" w:themeFillTint="66"/>
        <w:spacing w:after="0"/>
        <w:jc w:val="center"/>
        <w:rPr>
          <w:iCs/>
          <w:sz w:val="28"/>
          <w:szCs w:val="28"/>
        </w:rPr>
      </w:pPr>
      <w:r>
        <w:rPr>
          <w:b/>
          <w:sz w:val="28"/>
          <w:szCs w:val="28"/>
        </w:rPr>
        <w:t>Universal</w:t>
      </w:r>
      <w:r w:rsidR="00673B47">
        <w:rPr>
          <w:b/>
          <w:sz w:val="28"/>
          <w:szCs w:val="28"/>
        </w:rPr>
        <w:t>, Ordinarily Available Provision</w:t>
      </w:r>
      <w:r w:rsidR="00F939C5">
        <w:rPr>
          <w:b/>
          <w:sz w:val="28"/>
          <w:szCs w:val="28"/>
        </w:rPr>
        <w:t xml:space="preserve"> &amp;</w:t>
      </w:r>
      <w:r w:rsidR="009809E1" w:rsidRPr="00023A3B">
        <w:rPr>
          <w:b/>
          <w:sz w:val="28"/>
          <w:szCs w:val="28"/>
        </w:rPr>
        <w:t xml:space="preserve"> Quality First Teaching </w:t>
      </w:r>
    </w:p>
    <w:p w14:paraId="3562A737" w14:textId="77777777" w:rsidR="009809E1" w:rsidRDefault="009809E1" w:rsidP="009809E1">
      <w:pPr>
        <w:shd w:val="clear" w:color="auto" w:fill="FFFFFF" w:themeFill="background1"/>
        <w:spacing w:after="0"/>
        <w:jc w:val="center"/>
        <w:rPr>
          <w:b/>
          <w:sz w:val="24"/>
          <w:szCs w:val="24"/>
        </w:rPr>
      </w:pPr>
    </w:p>
    <w:p w14:paraId="24B5A6F3" w14:textId="77777777" w:rsidR="009809E1" w:rsidRPr="00023A3B" w:rsidRDefault="009809E1" w:rsidP="009809E1">
      <w:pPr>
        <w:shd w:val="clear" w:color="auto" w:fill="FFFFFF" w:themeFill="background1"/>
        <w:jc w:val="center"/>
        <w:rPr>
          <w:b/>
          <w:sz w:val="24"/>
          <w:szCs w:val="24"/>
        </w:rPr>
        <w:sectPr w:rsidR="009809E1" w:rsidRPr="00023A3B" w:rsidSect="00673B47">
          <w:headerReference w:type="default" r:id="rId9"/>
          <w:footerReference w:type="default" r:id="rId10"/>
          <w:pgSz w:w="16838" w:h="11906" w:orient="landscape"/>
          <w:pgMar w:top="284" w:right="720" w:bottom="0" w:left="720" w:header="276" w:footer="708" w:gutter="0"/>
          <w:cols w:space="708"/>
          <w:docGrid w:linePitch="360"/>
        </w:sectPr>
      </w:pPr>
    </w:p>
    <w:tbl>
      <w:tblPr>
        <w:tblStyle w:val="TableGrid"/>
        <w:tblW w:w="7650" w:type="dxa"/>
        <w:tblLook w:val="04A0" w:firstRow="1" w:lastRow="0" w:firstColumn="1" w:lastColumn="0" w:noHBand="0" w:noVBand="1"/>
      </w:tblPr>
      <w:tblGrid>
        <w:gridCol w:w="6091"/>
        <w:gridCol w:w="1559"/>
      </w:tblGrid>
      <w:tr w:rsidR="009809E1" w:rsidRPr="00673B47" w14:paraId="2E1F8E46" w14:textId="77777777" w:rsidTr="00673B47">
        <w:trPr>
          <w:trHeight w:val="380"/>
        </w:trPr>
        <w:tc>
          <w:tcPr>
            <w:tcW w:w="6091" w:type="dxa"/>
            <w:shd w:val="clear" w:color="auto" w:fill="B4C6E7" w:themeFill="accent1" w:themeFillTint="66"/>
            <w:vAlign w:val="center"/>
          </w:tcPr>
          <w:p w14:paraId="67D27411" w14:textId="77777777" w:rsidR="009809E1" w:rsidRPr="00673B47" w:rsidRDefault="009809E1" w:rsidP="009E22B7">
            <w:pPr>
              <w:jc w:val="center"/>
              <w:rPr>
                <w:b/>
                <w:sz w:val="18"/>
                <w:szCs w:val="18"/>
              </w:rPr>
            </w:pPr>
            <w:r w:rsidRPr="00673B47">
              <w:rPr>
                <w:b/>
                <w:sz w:val="18"/>
                <w:szCs w:val="18"/>
              </w:rPr>
              <w:t>Strategy</w:t>
            </w:r>
          </w:p>
        </w:tc>
        <w:tc>
          <w:tcPr>
            <w:tcW w:w="1559" w:type="dxa"/>
            <w:shd w:val="clear" w:color="auto" w:fill="B4C6E7" w:themeFill="accent1" w:themeFillTint="66"/>
            <w:vAlign w:val="center"/>
          </w:tcPr>
          <w:p w14:paraId="0FBBAE6F" w14:textId="77777777" w:rsidR="009809E1" w:rsidRPr="00673B47" w:rsidRDefault="009809E1" w:rsidP="009E22B7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673B47">
              <w:rPr>
                <w:b/>
                <w:bCs/>
                <w:iCs/>
                <w:sz w:val="18"/>
                <w:szCs w:val="18"/>
              </w:rPr>
              <w:t>Name(s)</w:t>
            </w:r>
          </w:p>
        </w:tc>
      </w:tr>
      <w:tr w:rsidR="009809E1" w:rsidRPr="00673B47" w14:paraId="5CD65039" w14:textId="77777777" w:rsidTr="00673B47">
        <w:trPr>
          <w:trHeight w:val="253"/>
        </w:trPr>
        <w:tc>
          <w:tcPr>
            <w:tcW w:w="7650" w:type="dxa"/>
            <w:gridSpan w:val="2"/>
            <w:shd w:val="clear" w:color="auto" w:fill="EDEDED" w:themeFill="accent3" w:themeFillTint="33"/>
            <w:vAlign w:val="center"/>
          </w:tcPr>
          <w:p w14:paraId="0BA1E4E1" w14:textId="77777777" w:rsidR="009809E1" w:rsidRPr="00673B47" w:rsidRDefault="009809E1" w:rsidP="009E22B7">
            <w:pPr>
              <w:spacing w:before="40" w:after="40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673B47">
              <w:rPr>
                <w:b/>
                <w:bCs/>
                <w:iCs/>
                <w:sz w:val="18"/>
                <w:szCs w:val="18"/>
              </w:rPr>
              <w:t>Cognition and Learning</w:t>
            </w:r>
          </w:p>
        </w:tc>
      </w:tr>
      <w:tr w:rsidR="009809E1" w:rsidRPr="00673B47" w14:paraId="22BF8DB4" w14:textId="77777777" w:rsidTr="00673B47">
        <w:tc>
          <w:tcPr>
            <w:tcW w:w="6091" w:type="dxa"/>
            <w:vAlign w:val="center"/>
          </w:tcPr>
          <w:p w14:paraId="24D0754C" w14:textId="7D0BEEA7" w:rsidR="009809E1" w:rsidRPr="00673B47" w:rsidRDefault="009809E1" w:rsidP="008F68A9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Visual aids</w:t>
            </w:r>
            <w:r w:rsidR="008F68A9" w:rsidRPr="00673B47">
              <w:rPr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6C30AF3C" w14:textId="32B632FF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0D5BB193" w14:textId="77777777" w:rsidTr="00673B47">
        <w:tc>
          <w:tcPr>
            <w:tcW w:w="6091" w:type="dxa"/>
            <w:vAlign w:val="center"/>
          </w:tcPr>
          <w:p w14:paraId="29AC0470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Use of ICT</w:t>
            </w:r>
          </w:p>
        </w:tc>
        <w:tc>
          <w:tcPr>
            <w:tcW w:w="1559" w:type="dxa"/>
            <w:vAlign w:val="center"/>
          </w:tcPr>
          <w:p w14:paraId="4733128E" w14:textId="12CF3A2E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2C2D6D5C" w14:textId="77777777" w:rsidTr="00673B47">
        <w:tc>
          <w:tcPr>
            <w:tcW w:w="6091" w:type="dxa"/>
            <w:vAlign w:val="center"/>
          </w:tcPr>
          <w:p w14:paraId="11B7FBAB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Voice recorder</w:t>
            </w:r>
          </w:p>
        </w:tc>
        <w:tc>
          <w:tcPr>
            <w:tcW w:w="1559" w:type="dxa"/>
            <w:vAlign w:val="center"/>
          </w:tcPr>
          <w:p w14:paraId="5A3E897D" w14:textId="32F7AC83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4D55E28E" w14:textId="77777777" w:rsidTr="00673B47">
        <w:tc>
          <w:tcPr>
            <w:tcW w:w="6091" w:type="dxa"/>
            <w:vAlign w:val="center"/>
          </w:tcPr>
          <w:p w14:paraId="65C919F1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Reading ruler, coloured overlays/paper</w:t>
            </w:r>
          </w:p>
        </w:tc>
        <w:tc>
          <w:tcPr>
            <w:tcW w:w="1559" w:type="dxa"/>
            <w:vAlign w:val="center"/>
          </w:tcPr>
          <w:p w14:paraId="6EF5233E" w14:textId="62A1E119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40C6A9EC" w14:textId="77777777" w:rsidTr="00673B47">
        <w:tc>
          <w:tcPr>
            <w:tcW w:w="6091" w:type="dxa"/>
            <w:vAlign w:val="center"/>
          </w:tcPr>
          <w:p w14:paraId="72E1441D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Adult scribe</w:t>
            </w:r>
          </w:p>
        </w:tc>
        <w:tc>
          <w:tcPr>
            <w:tcW w:w="1559" w:type="dxa"/>
            <w:vAlign w:val="center"/>
          </w:tcPr>
          <w:p w14:paraId="46FF0745" w14:textId="77456F2B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0588F679" w14:textId="77777777" w:rsidTr="00673B47">
        <w:tc>
          <w:tcPr>
            <w:tcW w:w="6091" w:type="dxa"/>
            <w:vAlign w:val="center"/>
          </w:tcPr>
          <w:p w14:paraId="2071A3FE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Writing frames</w:t>
            </w:r>
          </w:p>
        </w:tc>
        <w:tc>
          <w:tcPr>
            <w:tcW w:w="1559" w:type="dxa"/>
            <w:vAlign w:val="center"/>
          </w:tcPr>
          <w:p w14:paraId="42AD1845" w14:textId="3DC6C4D3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13FBBCFC" w14:textId="77777777" w:rsidTr="00673B47">
        <w:tc>
          <w:tcPr>
            <w:tcW w:w="6091" w:type="dxa"/>
            <w:vAlign w:val="center"/>
          </w:tcPr>
          <w:p w14:paraId="7264268B" w14:textId="12DEF132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Word lists</w:t>
            </w:r>
            <w:r w:rsidR="008F68A9" w:rsidRPr="00673B47">
              <w:rPr>
                <w:iCs/>
                <w:sz w:val="18"/>
                <w:szCs w:val="18"/>
              </w:rPr>
              <w:t xml:space="preserve">/banks/sentence stems </w:t>
            </w:r>
          </w:p>
        </w:tc>
        <w:tc>
          <w:tcPr>
            <w:tcW w:w="1559" w:type="dxa"/>
            <w:vAlign w:val="center"/>
          </w:tcPr>
          <w:p w14:paraId="0727913E" w14:textId="0D79A46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603AC343" w14:textId="77777777" w:rsidTr="00673B47">
        <w:tc>
          <w:tcPr>
            <w:tcW w:w="6091" w:type="dxa"/>
            <w:vAlign w:val="center"/>
          </w:tcPr>
          <w:p w14:paraId="3B8DD1A2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Practical maths resources</w:t>
            </w:r>
          </w:p>
        </w:tc>
        <w:tc>
          <w:tcPr>
            <w:tcW w:w="1559" w:type="dxa"/>
            <w:vAlign w:val="center"/>
          </w:tcPr>
          <w:p w14:paraId="4AB015A2" w14:textId="0EA4BD6A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54CAE050" w14:textId="77777777" w:rsidTr="00673B47">
        <w:tc>
          <w:tcPr>
            <w:tcW w:w="6091" w:type="dxa"/>
            <w:vAlign w:val="center"/>
          </w:tcPr>
          <w:p w14:paraId="4961D242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Instructions broken down/chunked</w:t>
            </w:r>
          </w:p>
        </w:tc>
        <w:tc>
          <w:tcPr>
            <w:tcW w:w="1559" w:type="dxa"/>
            <w:vAlign w:val="center"/>
          </w:tcPr>
          <w:p w14:paraId="48CBFD8D" w14:textId="6103559C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8F68A9" w:rsidRPr="00673B47" w14:paraId="7C2413B8" w14:textId="77777777" w:rsidTr="00673B47">
        <w:tc>
          <w:tcPr>
            <w:tcW w:w="6091" w:type="dxa"/>
            <w:vAlign w:val="center"/>
          </w:tcPr>
          <w:p w14:paraId="73EFDFE4" w14:textId="2E2A67F3" w:rsidR="008F68A9" w:rsidRPr="00673B47" w:rsidRDefault="008F68A9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 xml:space="preserve">Task tracker </w:t>
            </w:r>
          </w:p>
        </w:tc>
        <w:tc>
          <w:tcPr>
            <w:tcW w:w="1559" w:type="dxa"/>
            <w:vAlign w:val="center"/>
          </w:tcPr>
          <w:p w14:paraId="546D3200" w14:textId="57F83429" w:rsidR="008F68A9" w:rsidRPr="00673B47" w:rsidRDefault="008F68A9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149885C7" w14:textId="77777777" w:rsidTr="00673B47">
        <w:tc>
          <w:tcPr>
            <w:tcW w:w="6091" w:type="dxa"/>
            <w:vAlign w:val="center"/>
          </w:tcPr>
          <w:p w14:paraId="060C51F4" w14:textId="6EF77586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Additional processing/thinking time</w:t>
            </w:r>
            <w:r w:rsidR="008F68A9" w:rsidRPr="00673B47">
              <w:rPr>
                <w:iCs/>
                <w:sz w:val="18"/>
                <w:szCs w:val="18"/>
              </w:rPr>
              <w:t xml:space="preserve"> in answering questions/warnings of wait time/coming to you next</w:t>
            </w:r>
          </w:p>
        </w:tc>
        <w:tc>
          <w:tcPr>
            <w:tcW w:w="1559" w:type="dxa"/>
            <w:vAlign w:val="center"/>
          </w:tcPr>
          <w:p w14:paraId="21B0BEE8" w14:textId="67F5F7B6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F32C615" w14:textId="77777777" w:rsidTr="00673B47">
        <w:tc>
          <w:tcPr>
            <w:tcW w:w="6091" w:type="dxa"/>
            <w:vAlign w:val="center"/>
          </w:tcPr>
          <w:p w14:paraId="3A50DF50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 xml:space="preserve">Repetition of information/instructions </w:t>
            </w:r>
          </w:p>
        </w:tc>
        <w:tc>
          <w:tcPr>
            <w:tcW w:w="1559" w:type="dxa"/>
            <w:vAlign w:val="center"/>
          </w:tcPr>
          <w:p w14:paraId="4B93C67F" w14:textId="622CF3C1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4610075" w14:textId="77777777" w:rsidTr="00673B47">
        <w:tc>
          <w:tcPr>
            <w:tcW w:w="6091" w:type="dxa"/>
            <w:vAlign w:val="center"/>
          </w:tcPr>
          <w:p w14:paraId="59E60C90" w14:textId="14D19FBC" w:rsidR="009809E1" w:rsidRPr="00673B47" w:rsidRDefault="009809E1" w:rsidP="008F68A9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Pre-teaching</w:t>
            </w:r>
            <w:r w:rsidR="008F68A9" w:rsidRPr="00673B47">
              <w:rPr>
                <w:iCs/>
                <w:sz w:val="18"/>
                <w:szCs w:val="18"/>
              </w:rPr>
              <w:t xml:space="preserve"> sessions</w:t>
            </w:r>
          </w:p>
        </w:tc>
        <w:tc>
          <w:tcPr>
            <w:tcW w:w="1559" w:type="dxa"/>
            <w:vAlign w:val="center"/>
          </w:tcPr>
          <w:p w14:paraId="697CD0BE" w14:textId="71902FDE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3C37F1E1" w14:textId="77777777" w:rsidTr="00673B47">
        <w:tc>
          <w:tcPr>
            <w:tcW w:w="6091" w:type="dxa"/>
            <w:vAlign w:val="center"/>
          </w:tcPr>
          <w:p w14:paraId="485B76E0" w14:textId="36E28396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Receive text prior to lesson</w:t>
            </w:r>
            <w:r w:rsidR="008F68A9" w:rsidRPr="00673B47">
              <w:rPr>
                <w:iCs/>
                <w:sz w:val="18"/>
                <w:szCs w:val="18"/>
              </w:rPr>
              <w:t xml:space="preserve">/pre learning home tasks </w:t>
            </w:r>
          </w:p>
        </w:tc>
        <w:tc>
          <w:tcPr>
            <w:tcW w:w="1559" w:type="dxa"/>
            <w:vAlign w:val="center"/>
          </w:tcPr>
          <w:p w14:paraId="77EC3847" w14:textId="4389420C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2A131435" w14:textId="77777777" w:rsidTr="00673B47">
        <w:tc>
          <w:tcPr>
            <w:tcW w:w="6091" w:type="dxa"/>
            <w:vAlign w:val="center"/>
          </w:tcPr>
          <w:p w14:paraId="494728C4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Timers</w:t>
            </w:r>
          </w:p>
        </w:tc>
        <w:tc>
          <w:tcPr>
            <w:tcW w:w="1559" w:type="dxa"/>
            <w:vAlign w:val="center"/>
          </w:tcPr>
          <w:p w14:paraId="49F3D3D9" w14:textId="03B79D81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41937F4C" w14:textId="77777777" w:rsidTr="00673B47">
        <w:tc>
          <w:tcPr>
            <w:tcW w:w="6091" w:type="dxa"/>
            <w:vAlign w:val="center"/>
          </w:tcPr>
          <w:p w14:paraId="38FB1011" w14:textId="2C1F4C23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Reduce task/output</w:t>
            </w:r>
            <w:r w:rsidR="008F68A9" w:rsidRPr="00673B47">
              <w:rPr>
                <w:iCs/>
                <w:sz w:val="18"/>
                <w:szCs w:val="18"/>
              </w:rPr>
              <w:t>/expectation of breaks between chunks of work</w:t>
            </w:r>
          </w:p>
        </w:tc>
        <w:tc>
          <w:tcPr>
            <w:tcW w:w="1559" w:type="dxa"/>
            <w:vAlign w:val="center"/>
          </w:tcPr>
          <w:p w14:paraId="12A43BB6" w14:textId="36221ADB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2D893917" w14:textId="77777777" w:rsidTr="00673B47">
        <w:trPr>
          <w:trHeight w:val="213"/>
        </w:trPr>
        <w:tc>
          <w:tcPr>
            <w:tcW w:w="7650" w:type="dxa"/>
            <w:gridSpan w:val="2"/>
            <w:shd w:val="clear" w:color="auto" w:fill="EDEDED" w:themeFill="accent3" w:themeFillTint="33"/>
            <w:vAlign w:val="center"/>
          </w:tcPr>
          <w:p w14:paraId="528759B4" w14:textId="77777777" w:rsidR="009809E1" w:rsidRPr="00673B47" w:rsidRDefault="009809E1" w:rsidP="009E22B7">
            <w:pPr>
              <w:spacing w:before="40" w:after="40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673B47">
              <w:rPr>
                <w:b/>
                <w:bCs/>
                <w:iCs/>
                <w:sz w:val="18"/>
                <w:szCs w:val="18"/>
              </w:rPr>
              <w:t>Communication and Interaction</w:t>
            </w:r>
          </w:p>
        </w:tc>
      </w:tr>
      <w:tr w:rsidR="009809E1" w:rsidRPr="00673B47" w14:paraId="33FC9A60" w14:textId="77777777" w:rsidTr="00673B47">
        <w:tc>
          <w:tcPr>
            <w:tcW w:w="6091" w:type="dxa"/>
            <w:vAlign w:val="center"/>
          </w:tcPr>
          <w:p w14:paraId="045FF403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Visual Timetable</w:t>
            </w:r>
          </w:p>
        </w:tc>
        <w:tc>
          <w:tcPr>
            <w:tcW w:w="1559" w:type="dxa"/>
            <w:vAlign w:val="center"/>
          </w:tcPr>
          <w:p w14:paraId="7020C398" w14:textId="4A7F17AA" w:rsidR="009809E1" w:rsidRPr="002A23C4" w:rsidRDefault="009809E1" w:rsidP="009E22B7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9809E1" w:rsidRPr="00673B47" w14:paraId="151232A7" w14:textId="77777777" w:rsidTr="00673B47">
        <w:tc>
          <w:tcPr>
            <w:tcW w:w="6091" w:type="dxa"/>
            <w:vAlign w:val="center"/>
          </w:tcPr>
          <w:p w14:paraId="7CBB2DF6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Now and Next</w:t>
            </w:r>
          </w:p>
        </w:tc>
        <w:tc>
          <w:tcPr>
            <w:tcW w:w="1559" w:type="dxa"/>
            <w:vAlign w:val="center"/>
          </w:tcPr>
          <w:p w14:paraId="33DF3572" w14:textId="08BBBD5D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3057FB6F" w14:textId="77777777" w:rsidTr="00673B47">
        <w:tc>
          <w:tcPr>
            <w:tcW w:w="6091" w:type="dxa"/>
            <w:vAlign w:val="center"/>
          </w:tcPr>
          <w:p w14:paraId="762DFB25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Advanced warning for transitions</w:t>
            </w:r>
          </w:p>
        </w:tc>
        <w:tc>
          <w:tcPr>
            <w:tcW w:w="1559" w:type="dxa"/>
            <w:vAlign w:val="center"/>
          </w:tcPr>
          <w:p w14:paraId="5D08A969" w14:textId="255C3BC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4577E3BD" w14:textId="77777777" w:rsidTr="00673B47">
        <w:tc>
          <w:tcPr>
            <w:tcW w:w="6091" w:type="dxa"/>
            <w:vAlign w:val="center"/>
          </w:tcPr>
          <w:p w14:paraId="3A55A672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Preparing child for change to routine</w:t>
            </w:r>
          </w:p>
        </w:tc>
        <w:tc>
          <w:tcPr>
            <w:tcW w:w="1559" w:type="dxa"/>
            <w:vAlign w:val="center"/>
          </w:tcPr>
          <w:p w14:paraId="02DF2415" w14:textId="5E6E1476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B324413" w14:textId="77777777" w:rsidTr="00673B47">
        <w:tc>
          <w:tcPr>
            <w:tcW w:w="6091" w:type="dxa"/>
            <w:vAlign w:val="center"/>
          </w:tcPr>
          <w:p w14:paraId="2368A6A7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Prompts for active listening</w:t>
            </w:r>
          </w:p>
        </w:tc>
        <w:tc>
          <w:tcPr>
            <w:tcW w:w="1559" w:type="dxa"/>
            <w:vAlign w:val="center"/>
          </w:tcPr>
          <w:p w14:paraId="00CE08BF" w14:textId="4013E489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5D71D98F" w14:textId="77777777" w:rsidTr="00673B47">
        <w:trPr>
          <w:trHeight w:val="179"/>
        </w:trPr>
        <w:tc>
          <w:tcPr>
            <w:tcW w:w="7650" w:type="dxa"/>
            <w:gridSpan w:val="2"/>
            <w:shd w:val="clear" w:color="auto" w:fill="EDEDED" w:themeFill="accent3" w:themeFillTint="33"/>
            <w:vAlign w:val="center"/>
          </w:tcPr>
          <w:p w14:paraId="526A920D" w14:textId="5633244D" w:rsidR="009809E1" w:rsidRPr="00673B47" w:rsidRDefault="009809E1" w:rsidP="009E22B7">
            <w:pPr>
              <w:spacing w:before="40" w:after="40"/>
              <w:jc w:val="center"/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9809E1" w:rsidRPr="00673B47" w14:paraId="35A37499" w14:textId="77777777" w:rsidTr="00673B47">
        <w:tc>
          <w:tcPr>
            <w:tcW w:w="6091" w:type="dxa"/>
            <w:vAlign w:val="center"/>
          </w:tcPr>
          <w:p w14:paraId="73B41ECF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Personal reward system</w:t>
            </w:r>
          </w:p>
        </w:tc>
        <w:tc>
          <w:tcPr>
            <w:tcW w:w="1559" w:type="dxa"/>
            <w:vAlign w:val="center"/>
          </w:tcPr>
          <w:p w14:paraId="600EDF90" w14:textId="03047139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41A052B0" w14:textId="77777777" w:rsidTr="00673B47">
        <w:tc>
          <w:tcPr>
            <w:tcW w:w="6091" w:type="dxa"/>
            <w:vAlign w:val="center"/>
          </w:tcPr>
          <w:p w14:paraId="5ABCF0E4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Buddy system for break/lunch</w:t>
            </w:r>
          </w:p>
        </w:tc>
        <w:tc>
          <w:tcPr>
            <w:tcW w:w="1559" w:type="dxa"/>
            <w:vAlign w:val="center"/>
          </w:tcPr>
          <w:p w14:paraId="1D723678" w14:textId="5C78439D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673B47" w:rsidRPr="00673B47" w14:paraId="58257163" w14:textId="77777777" w:rsidTr="00673B47">
        <w:tc>
          <w:tcPr>
            <w:tcW w:w="6091" w:type="dxa"/>
            <w:vAlign w:val="center"/>
          </w:tcPr>
          <w:p w14:paraId="45E37DAE" w14:textId="77777777" w:rsidR="00673B47" w:rsidRPr="00673B47" w:rsidRDefault="00673B47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43596932" w14:textId="77777777" w:rsidR="00673B47" w:rsidRPr="00673B47" w:rsidRDefault="00673B47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2FB64C29" w14:textId="77777777" w:rsidTr="00673B47">
        <w:tc>
          <w:tcPr>
            <w:tcW w:w="6091" w:type="dxa"/>
            <w:vAlign w:val="center"/>
          </w:tcPr>
          <w:p w14:paraId="3E911383" w14:textId="18AAC595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Time out cards</w:t>
            </w:r>
            <w:r w:rsidR="008F68A9" w:rsidRPr="00673B47">
              <w:rPr>
                <w:iCs/>
                <w:sz w:val="18"/>
                <w:szCs w:val="18"/>
              </w:rPr>
              <w:t xml:space="preserve"> / movement break agreements </w:t>
            </w:r>
          </w:p>
        </w:tc>
        <w:tc>
          <w:tcPr>
            <w:tcW w:w="1559" w:type="dxa"/>
            <w:vAlign w:val="center"/>
          </w:tcPr>
          <w:p w14:paraId="5EA65FCE" w14:textId="0CC6C8D0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44877AAA" w14:textId="77777777" w:rsidTr="00673B47">
        <w:tc>
          <w:tcPr>
            <w:tcW w:w="6091" w:type="dxa"/>
            <w:vAlign w:val="center"/>
          </w:tcPr>
          <w:p w14:paraId="7F949110" w14:textId="5FD23312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Emotion fan/thermometer</w:t>
            </w:r>
            <w:r w:rsidR="002A23C4">
              <w:rPr>
                <w:iCs/>
                <w:sz w:val="18"/>
                <w:szCs w:val="18"/>
              </w:rPr>
              <w:t xml:space="preserve">/Daily check in </w:t>
            </w:r>
          </w:p>
        </w:tc>
        <w:tc>
          <w:tcPr>
            <w:tcW w:w="1559" w:type="dxa"/>
            <w:vAlign w:val="center"/>
          </w:tcPr>
          <w:p w14:paraId="018E20A8" w14:textId="411297D3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0CD5AA8A" w14:textId="77777777" w:rsidTr="00673B47">
        <w:tc>
          <w:tcPr>
            <w:tcW w:w="6091" w:type="dxa"/>
            <w:vAlign w:val="center"/>
          </w:tcPr>
          <w:p w14:paraId="1C7996FD" w14:textId="233E6563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eating to reduce distraction</w:t>
            </w:r>
          </w:p>
        </w:tc>
        <w:tc>
          <w:tcPr>
            <w:tcW w:w="1559" w:type="dxa"/>
            <w:vAlign w:val="center"/>
          </w:tcPr>
          <w:p w14:paraId="7FA234EF" w14:textId="556D17DA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3010339E" w14:textId="77777777" w:rsidTr="00673B47">
        <w:tc>
          <w:tcPr>
            <w:tcW w:w="6091" w:type="dxa"/>
            <w:vAlign w:val="center"/>
          </w:tcPr>
          <w:p w14:paraId="465F32B3" w14:textId="11E97532" w:rsidR="009809E1" w:rsidRPr="00673B47" w:rsidRDefault="008F68A9" w:rsidP="008F68A9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 xml:space="preserve">Emotional Literacy check ins and classroom display </w:t>
            </w:r>
            <w:r w:rsidR="002A23C4">
              <w:rPr>
                <w:iCs/>
                <w:sz w:val="18"/>
                <w:szCs w:val="18"/>
              </w:rPr>
              <w:t>/ Adult check in</w:t>
            </w:r>
          </w:p>
        </w:tc>
        <w:tc>
          <w:tcPr>
            <w:tcW w:w="1559" w:type="dxa"/>
            <w:vAlign w:val="center"/>
          </w:tcPr>
          <w:p w14:paraId="4D28C4BC" w14:textId="5538ED4C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63D374CB" w14:textId="77777777" w:rsidTr="00673B47">
        <w:tc>
          <w:tcPr>
            <w:tcW w:w="6091" w:type="dxa"/>
            <w:vAlign w:val="center"/>
          </w:tcPr>
          <w:p w14:paraId="78990DA3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Choice and motivation to promote desired outcome</w:t>
            </w:r>
          </w:p>
        </w:tc>
        <w:tc>
          <w:tcPr>
            <w:tcW w:w="1559" w:type="dxa"/>
            <w:vAlign w:val="center"/>
          </w:tcPr>
          <w:p w14:paraId="22AD0CDE" w14:textId="03F4540E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575F78A1" w14:textId="77777777" w:rsidTr="00673B47">
        <w:tc>
          <w:tcPr>
            <w:tcW w:w="6091" w:type="dxa"/>
            <w:vAlign w:val="center"/>
          </w:tcPr>
          <w:p w14:paraId="423468E9" w14:textId="68C87274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Safe place</w:t>
            </w:r>
            <w:r w:rsidR="008F68A9" w:rsidRPr="00673B47">
              <w:rPr>
                <w:iCs/>
                <w:sz w:val="18"/>
                <w:szCs w:val="18"/>
              </w:rPr>
              <w:t xml:space="preserve"> / calm zone agreed use and protocol</w:t>
            </w:r>
          </w:p>
        </w:tc>
        <w:tc>
          <w:tcPr>
            <w:tcW w:w="1559" w:type="dxa"/>
            <w:vAlign w:val="center"/>
          </w:tcPr>
          <w:p w14:paraId="6FA99253" w14:textId="4F494F96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15B249D7" w14:textId="77777777" w:rsidTr="00673B47">
        <w:trPr>
          <w:trHeight w:val="172"/>
        </w:trPr>
        <w:tc>
          <w:tcPr>
            <w:tcW w:w="7650" w:type="dxa"/>
            <w:gridSpan w:val="2"/>
            <w:shd w:val="clear" w:color="auto" w:fill="EDEDED" w:themeFill="accent3" w:themeFillTint="33"/>
            <w:vAlign w:val="center"/>
          </w:tcPr>
          <w:p w14:paraId="04A3A9B5" w14:textId="77777777" w:rsidR="009809E1" w:rsidRPr="00673B47" w:rsidRDefault="009809E1" w:rsidP="009E22B7">
            <w:pPr>
              <w:spacing w:before="40" w:after="40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673B47">
              <w:rPr>
                <w:b/>
                <w:bCs/>
                <w:iCs/>
                <w:sz w:val="18"/>
                <w:szCs w:val="18"/>
              </w:rPr>
              <w:t>Physical and Sensory</w:t>
            </w:r>
          </w:p>
        </w:tc>
      </w:tr>
      <w:tr w:rsidR="009809E1" w:rsidRPr="00673B47" w14:paraId="22450C68" w14:textId="77777777" w:rsidTr="00673B47">
        <w:tc>
          <w:tcPr>
            <w:tcW w:w="6091" w:type="dxa"/>
            <w:vAlign w:val="center"/>
          </w:tcPr>
          <w:p w14:paraId="73C782B6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 xml:space="preserve">Specific seating position </w:t>
            </w:r>
          </w:p>
        </w:tc>
        <w:tc>
          <w:tcPr>
            <w:tcW w:w="1559" w:type="dxa"/>
            <w:vAlign w:val="center"/>
          </w:tcPr>
          <w:p w14:paraId="47EE7681" w14:textId="01573F5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18CCBC2D" w14:textId="77777777" w:rsidTr="00673B47">
        <w:tc>
          <w:tcPr>
            <w:tcW w:w="6091" w:type="dxa"/>
            <w:vAlign w:val="center"/>
          </w:tcPr>
          <w:p w14:paraId="4DF9A794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 xml:space="preserve">Classroom/seating modified </w:t>
            </w:r>
          </w:p>
          <w:p w14:paraId="7D9EC2A3" w14:textId="11BCAAF5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(e.g. foot-raise</w:t>
            </w:r>
            <w:r w:rsidR="008F68A9" w:rsidRPr="00673B47">
              <w:rPr>
                <w:iCs/>
                <w:sz w:val="18"/>
                <w:szCs w:val="18"/>
              </w:rPr>
              <w:t xml:space="preserve">, </w:t>
            </w:r>
            <w:proofErr w:type="spellStart"/>
            <w:r w:rsidR="008F68A9" w:rsidRPr="00673B47">
              <w:rPr>
                <w:iCs/>
                <w:sz w:val="18"/>
                <w:szCs w:val="18"/>
              </w:rPr>
              <w:t>theraband</w:t>
            </w:r>
            <w:proofErr w:type="spellEnd"/>
            <w:r w:rsidR="008F68A9" w:rsidRPr="00673B47">
              <w:rPr>
                <w:iCs/>
                <w:sz w:val="18"/>
                <w:szCs w:val="18"/>
              </w:rPr>
              <w:t>, privacy screen, writing slope</w:t>
            </w:r>
            <w:r w:rsidRPr="00673B47">
              <w:rPr>
                <w:iCs/>
                <w:sz w:val="18"/>
                <w:szCs w:val="18"/>
              </w:rPr>
              <w:t>)</w:t>
            </w:r>
          </w:p>
        </w:tc>
        <w:tc>
          <w:tcPr>
            <w:tcW w:w="1559" w:type="dxa"/>
            <w:vAlign w:val="center"/>
          </w:tcPr>
          <w:p w14:paraId="4E9DDA4E" w14:textId="0B259D3D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A47107A" w14:textId="77777777" w:rsidTr="00673B47">
        <w:tc>
          <w:tcPr>
            <w:tcW w:w="6091" w:type="dxa"/>
            <w:vAlign w:val="center"/>
          </w:tcPr>
          <w:p w14:paraId="015BDC06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Enlarged font/worksheets</w:t>
            </w:r>
          </w:p>
        </w:tc>
        <w:tc>
          <w:tcPr>
            <w:tcW w:w="1559" w:type="dxa"/>
            <w:vAlign w:val="center"/>
          </w:tcPr>
          <w:p w14:paraId="3C148535" w14:textId="3D0DDC38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82C41E9" w14:textId="77777777" w:rsidTr="00673B47">
        <w:tc>
          <w:tcPr>
            <w:tcW w:w="6091" w:type="dxa"/>
            <w:vAlign w:val="center"/>
          </w:tcPr>
          <w:p w14:paraId="135015E7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Own copy of material</w:t>
            </w:r>
          </w:p>
        </w:tc>
        <w:tc>
          <w:tcPr>
            <w:tcW w:w="1559" w:type="dxa"/>
            <w:vAlign w:val="center"/>
          </w:tcPr>
          <w:p w14:paraId="026502E2" w14:textId="57C61204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06E01C0F" w14:textId="77777777" w:rsidTr="00673B47">
        <w:tc>
          <w:tcPr>
            <w:tcW w:w="6091" w:type="dxa"/>
            <w:vAlign w:val="center"/>
          </w:tcPr>
          <w:p w14:paraId="12CB045D" w14:textId="00E6F79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Pencil grip</w:t>
            </w:r>
            <w:r w:rsidR="008F68A9" w:rsidRPr="00673B47">
              <w:rPr>
                <w:iCs/>
                <w:sz w:val="18"/>
                <w:szCs w:val="18"/>
              </w:rPr>
              <w:t xml:space="preserve"> / ergonomic pencil </w:t>
            </w:r>
          </w:p>
        </w:tc>
        <w:tc>
          <w:tcPr>
            <w:tcW w:w="1559" w:type="dxa"/>
            <w:vAlign w:val="center"/>
          </w:tcPr>
          <w:p w14:paraId="11731458" w14:textId="64AE187D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D057201" w14:textId="77777777" w:rsidTr="00673B47">
        <w:tc>
          <w:tcPr>
            <w:tcW w:w="6091" w:type="dxa"/>
            <w:vAlign w:val="center"/>
          </w:tcPr>
          <w:p w14:paraId="5EA125BE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Finger spacer</w:t>
            </w:r>
          </w:p>
        </w:tc>
        <w:tc>
          <w:tcPr>
            <w:tcW w:w="1559" w:type="dxa"/>
            <w:vAlign w:val="center"/>
          </w:tcPr>
          <w:p w14:paraId="6731D000" w14:textId="05EE68FA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39AE4AC6" w14:textId="77777777" w:rsidTr="00673B47">
        <w:tc>
          <w:tcPr>
            <w:tcW w:w="6091" w:type="dxa"/>
            <w:vAlign w:val="center"/>
          </w:tcPr>
          <w:p w14:paraId="54F380AE" w14:textId="2B915F6E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Handwriting paper</w:t>
            </w:r>
            <w:r w:rsidR="008F68A9" w:rsidRPr="00673B47">
              <w:rPr>
                <w:iCs/>
                <w:sz w:val="18"/>
                <w:szCs w:val="18"/>
              </w:rPr>
              <w:t xml:space="preserve"> / Tinted book </w:t>
            </w:r>
          </w:p>
        </w:tc>
        <w:tc>
          <w:tcPr>
            <w:tcW w:w="1559" w:type="dxa"/>
            <w:vAlign w:val="center"/>
          </w:tcPr>
          <w:p w14:paraId="1C9C77D8" w14:textId="263DF213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0682B673" w14:textId="77777777" w:rsidTr="00673B47">
        <w:tc>
          <w:tcPr>
            <w:tcW w:w="6091" w:type="dxa"/>
            <w:vAlign w:val="center"/>
          </w:tcPr>
          <w:p w14:paraId="6E775555" w14:textId="296E0D6B" w:rsidR="009809E1" w:rsidRPr="00673B47" w:rsidRDefault="008F68A9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 xml:space="preserve">Fiddle resources </w:t>
            </w:r>
          </w:p>
        </w:tc>
        <w:tc>
          <w:tcPr>
            <w:tcW w:w="1559" w:type="dxa"/>
            <w:vAlign w:val="center"/>
          </w:tcPr>
          <w:p w14:paraId="7311A20D" w14:textId="317C7FAC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3B03D14A" w14:textId="77777777" w:rsidTr="00673B47">
        <w:tc>
          <w:tcPr>
            <w:tcW w:w="6091" w:type="dxa"/>
            <w:vAlign w:val="center"/>
          </w:tcPr>
          <w:p w14:paraId="5F9E18A4" w14:textId="176A55F7" w:rsidR="009809E1" w:rsidRPr="00673B47" w:rsidRDefault="008F68A9" w:rsidP="008F68A9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Weighted lap c</w:t>
            </w:r>
            <w:r w:rsidR="009809E1" w:rsidRPr="00673B47">
              <w:rPr>
                <w:iCs/>
                <w:sz w:val="18"/>
                <w:szCs w:val="18"/>
              </w:rPr>
              <w:t>ushion</w:t>
            </w:r>
            <w:r w:rsidRPr="00673B47">
              <w:rPr>
                <w:iCs/>
                <w:sz w:val="18"/>
                <w:szCs w:val="18"/>
              </w:rPr>
              <w:t xml:space="preserve"> or wobble cushion </w:t>
            </w:r>
          </w:p>
        </w:tc>
        <w:tc>
          <w:tcPr>
            <w:tcW w:w="1559" w:type="dxa"/>
            <w:vAlign w:val="center"/>
          </w:tcPr>
          <w:p w14:paraId="4F2434A1" w14:textId="103AA8E1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44FAFF5" w14:textId="77777777" w:rsidTr="00673B47">
        <w:tc>
          <w:tcPr>
            <w:tcW w:w="6091" w:type="dxa"/>
            <w:vAlign w:val="center"/>
          </w:tcPr>
          <w:p w14:paraId="1C80E4B1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Ear defenders</w:t>
            </w:r>
          </w:p>
        </w:tc>
        <w:tc>
          <w:tcPr>
            <w:tcW w:w="1559" w:type="dxa"/>
            <w:vAlign w:val="center"/>
          </w:tcPr>
          <w:p w14:paraId="17D227DB" w14:textId="356D667A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5D644371" w14:textId="77777777" w:rsidTr="00673B47">
        <w:tc>
          <w:tcPr>
            <w:tcW w:w="6091" w:type="dxa"/>
            <w:vAlign w:val="center"/>
          </w:tcPr>
          <w:p w14:paraId="301E3B12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 xml:space="preserve">Individual workstation </w:t>
            </w:r>
          </w:p>
        </w:tc>
        <w:tc>
          <w:tcPr>
            <w:tcW w:w="1559" w:type="dxa"/>
            <w:vAlign w:val="center"/>
          </w:tcPr>
          <w:p w14:paraId="12CCFF21" w14:textId="41012CA3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2DBA056" w14:textId="77777777" w:rsidTr="00673B47">
        <w:tc>
          <w:tcPr>
            <w:tcW w:w="6091" w:type="dxa"/>
            <w:vAlign w:val="center"/>
          </w:tcPr>
          <w:p w14:paraId="6A7C3791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Movement breaks</w:t>
            </w:r>
          </w:p>
        </w:tc>
        <w:tc>
          <w:tcPr>
            <w:tcW w:w="1559" w:type="dxa"/>
            <w:vAlign w:val="center"/>
          </w:tcPr>
          <w:p w14:paraId="3A6C96A2" w14:textId="651A4CA5" w:rsidR="009809E1" w:rsidRPr="00673B47" w:rsidRDefault="009809E1" w:rsidP="009E22B7">
            <w:pPr>
              <w:jc w:val="center"/>
              <w:rPr>
                <w:iCs/>
                <w:sz w:val="18"/>
                <w:szCs w:val="18"/>
                <w:lang w:val="de-DE"/>
              </w:rPr>
            </w:pPr>
          </w:p>
        </w:tc>
      </w:tr>
      <w:tr w:rsidR="009809E1" w:rsidRPr="00673B47" w14:paraId="7D88EC70" w14:textId="77777777" w:rsidTr="00673B47">
        <w:trPr>
          <w:trHeight w:val="128"/>
        </w:trPr>
        <w:tc>
          <w:tcPr>
            <w:tcW w:w="7650" w:type="dxa"/>
            <w:gridSpan w:val="2"/>
            <w:shd w:val="clear" w:color="auto" w:fill="EDEDED" w:themeFill="accent3" w:themeFillTint="33"/>
            <w:vAlign w:val="center"/>
          </w:tcPr>
          <w:p w14:paraId="6EA2FB20" w14:textId="58B0E85A" w:rsidR="009809E1" w:rsidRPr="00673B47" w:rsidRDefault="008F68A9" w:rsidP="008F68A9">
            <w:pPr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  <w:lang w:val="de-DE"/>
              </w:rPr>
              <w:t xml:space="preserve">                                           </w:t>
            </w:r>
            <w:r w:rsidRPr="00673B47">
              <w:rPr>
                <w:iCs/>
                <w:sz w:val="18"/>
                <w:szCs w:val="18"/>
              </w:rPr>
              <w:t>Planned Sensory circuits</w:t>
            </w:r>
          </w:p>
        </w:tc>
      </w:tr>
      <w:tr w:rsidR="009809E1" w:rsidRPr="00673B47" w14:paraId="6F98E492" w14:textId="77777777" w:rsidTr="00673B47">
        <w:tc>
          <w:tcPr>
            <w:tcW w:w="6091" w:type="dxa"/>
            <w:shd w:val="clear" w:color="auto" w:fill="FFFFFF" w:themeFill="background1"/>
            <w:vAlign w:val="center"/>
          </w:tcPr>
          <w:p w14:paraId="08E38199" w14:textId="44040594" w:rsidR="009809E1" w:rsidRPr="00673B47" w:rsidRDefault="009809E1" w:rsidP="009E22B7">
            <w:pPr>
              <w:rPr>
                <w:iCs/>
                <w:sz w:val="18"/>
                <w:szCs w:val="18"/>
              </w:rPr>
            </w:pPr>
            <w:r w:rsidRPr="00673B47">
              <w:rPr>
                <w:iCs/>
                <w:sz w:val="18"/>
                <w:szCs w:val="18"/>
              </w:rPr>
              <w:t>Other</w:t>
            </w:r>
            <w:r w:rsidR="00575333" w:rsidRPr="00673B47">
              <w:rPr>
                <w:iCs/>
                <w:sz w:val="18"/>
                <w:szCs w:val="18"/>
              </w:rPr>
              <w:t xml:space="preserve">: </w:t>
            </w:r>
            <w:r w:rsidR="002A23C4">
              <w:rPr>
                <w:iCs/>
                <w:sz w:val="18"/>
                <w:szCs w:val="18"/>
              </w:rPr>
              <w:t xml:space="preserve"> Planned additional snack through day to remain regulated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AEF7645" w14:textId="3CFB3134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799DA370" w14:textId="77777777" w:rsidTr="00673B47">
        <w:tc>
          <w:tcPr>
            <w:tcW w:w="6091" w:type="dxa"/>
            <w:shd w:val="clear" w:color="auto" w:fill="FFFFFF" w:themeFill="background1"/>
            <w:vAlign w:val="center"/>
          </w:tcPr>
          <w:p w14:paraId="57859505" w14:textId="26E3EB4A" w:rsidR="009809E1" w:rsidRPr="00673B47" w:rsidRDefault="002A23C4" w:rsidP="009E22B7">
            <w:pPr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 xml:space="preserve">         </w:t>
            </w:r>
            <w:proofErr w:type="spellStart"/>
            <w:r>
              <w:rPr>
                <w:iCs/>
                <w:sz w:val="18"/>
                <w:szCs w:val="18"/>
              </w:rPr>
              <w:t>Adhoc</w:t>
            </w:r>
            <w:proofErr w:type="spellEnd"/>
            <w:r>
              <w:rPr>
                <w:iCs/>
                <w:sz w:val="18"/>
                <w:szCs w:val="18"/>
              </w:rPr>
              <w:t xml:space="preserve"> planned gross motor movement before learning / instruction time 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AB2D4E2" w14:textId="0B9B7AE0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6E419CDF" w14:textId="77777777" w:rsidTr="00673B47">
        <w:tc>
          <w:tcPr>
            <w:tcW w:w="6091" w:type="dxa"/>
            <w:shd w:val="clear" w:color="auto" w:fill="FFFFFF" w:themeFill="background1"/>
            <w:vAlign w:val="center"/>
          </w:tcPr>
          <w:p w14:paraId="2F93E883" w14:textId="77777777" w:rsidR="009809E1" w:rsidRPr="00673B47" w:rsidRDefault="009809E1" w:rsidP="009E22B7">
            <w:pPr>
              <w:rPr>
                <w:i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84BC7EC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34457784" w14:textId="77777777" w:rsidTr="00673B47">
        <w:tc>
          <w:tcPr>
            <w:tcW w:w="6091" w:type="dxa"/>
            <w:shd w:val="clear" w:color="auto" w:fill="FFFFFF" w:themeFill="background1"/>
            <w:vAlign w:val="center"/>
          </w:tcPr>
          <w:p w14:paraId="662C05AE" w14:textId="77777777" w:rsidR="009809E1" w:rsidRPr="00673B47" w:rsidRDefault="009809E1" w:rsidP="009E22B7">
            <w:pPr>
              <w:rPr>
                <w:iCs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1E2C8FD" w14:textId="77777777" w:rsidR="009809E1" w:rsidRPr="00673B47" w:rsidRDefault="009809E1" w:rsidP="009E22B7">
            <w:pPr>
              <w:jc w:val="center"/>
              <w:rPr>
                <w:iCs/>
                <w:sz w:val="18"/>
                <w:szCs w:val="18"/>
              </w:rPr>
            </w:pPr>
          </w:p>
        </w:tc>
      </w:tr>
      <w:tr w:rsidR="009809E1" w:rsidRPr="00673B47" w14:paraId="6651D775" w14:textId="77777777" w:rsidTr="00673B47">
        <w:tc>
          <w:tcPr>
            <w:tcW w:w="7650" w:type="dxa"/>
            <w:gridSpan w:val="2"/>
            <w:shd w:val="clear" w:color="auto" w:fill="E7E6E6" w:themeFill="background2"/>
            <w:vAlign w:val="center"/>
          </w:tcPr>
          <w:p w14:paraId="6806C21E" w14:textId="6F3D9BE4" w:rsidR="009809E1" w:rsidRPr="00673B47" w:rsidRDefault="009809E1" w:rsidP="009E22B7">
            <w:pPr>
              <w:spacing w:before="40" w:after="40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673B47">
              <w:rPr>
                <w:b/>
                <w:bCs/>
                <w:iCs/>
                <w:sz w:val="18"/>
                <w:szCs w:val="18"/>
              </w:rPr>
              <w:t>Notes/Additional Comments</w:t>
            </w:r>
            <w:r w:rsidR="002F24AB" w:rsidRPr="00673B47">
              <w:rPr>
                <w:b/>
                <w:bCs/>
                <w:iCs/>
                <w:sz w:val="18"/>
                <w:szCs w:val="18"/>
              </w:rPr>
              <w:t>/Monitoring</w:t>
            </w:r>
          </w:p>
        </w:tc>
      </w:tr>
      <w:tr w:rsidR="009809E1" w:rsidRPr="00673B47" w14:paraId="23FF9B62" w14:textId="77777777" w:rsidTr="00673B47">
        <w:trPr>
          <w:trHeight w:val="881"/>
        </w:trPr>
        <w:tc>
          <w:tcPr>
            <w:tcW w:w="7650" w:type="dxa"/>
            <w:gridSpan w:val="2"/>
            <w:shd w:val="clear" w:color="auto" w:fill="FFFFFF" w:themeFill="background1"/>
            <w:vAlign w:val="center"/>
          </w:tcPr>
          <w:p w14:paraId="6CC3862F" w14:textId="66C594D3" w:rsidR="002F24AB" w:rsidRPr="00673B47" w:rsidRDefault="002F24AB" w:rsidP="00575333">
            <w:pPr>
              <w:spacing w:before="40" w:after="40"/>
              <w:rPr>
                <w:b/>
                <w:bCs/>
                <w:iCs/>
                <w:sz w:val="18"/>
                <w:szCs w:val="18"/>
              </w:rPr>
            </w:pPr>
          </w:p>
        </w:tc>
      </w:tr>
    </w:tbl>
    <w:p w14:paraId="1FF8BE11" w14:textId="77777777" w:rsidR="009809E1" w:rsidRDefault="009809E1" w:rsidP="009809E1">
      <w:pPr>
        <w:rPr>
          <w:iCs/>
        </w:rPr>
        <w:sectPr w:rsidR="009809E1" w:rsidSect="00E65221">
          <w:footerReference w:type="default" r:id="rId11"/>
          <w:type w:val="continuous"/>
          <w:pgSz w:w="16838" w:h="11906" w:orient="landscape"/>
          <w:pgMar w:top="720" w:right="720" w:bottom="720" w:left="720" w:header="284" w:footer="708" w:gutter="0"/>
          <w:cols w:num="2" w:space="720"/>
          <w:docGrid w:linePitch="360"/>
        </w:sectPr>
      </w:pPr>
    </w:p>
    <w:p w14:paraId="5BFDD6F6" w14:textId="77777777" w:rsidR="001A62F6" w:rsidRPr="001A62F6" w:rsidRDefault="001A62F6" w:rsidP="001A62F6">
      <w:pPr>
        <w:rPr>
          <w:sz w:val="28"/>
          <w:szCs w:val="28"/>
        </w:rPr>
      </w:pPr>
    </w:p>
    <w:sectPr w:rsidR="001A62F6" w:rsidRPr="001A62F6" w:rsidSect="009809E1">
      <w:footerReference w:type="default" r:id="rId12"/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AF435" w14:textId="77777777" w:rsidR="009A270D" w:rsidRDefault="009A270D" w:rsidP="009809E1">
      <w:pPr>
        <w:spacing w:after="0" w:line="240" w:lineRule="auto"/>
      </w:pPr>
      <w:r>
        <w:separator/>
      </w:r>
    </w:p>
  </w:endnote>
  <w:endnote w:type="continuationSeparator" w:id="0">
    <w:p w14:paraId="0304FCAD" w14:textId="77777777" w:rsidR="009A270D" w:rsidRDefault="009A270D" w:rsidP="00980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31DC161" w14:paraId="34B77999" w14:textId="77777777" w:rsidTr="631DC161">
      <w:trPr>
        <w:trHeight w:val="300"/>
      </w:trPr>
      <w:tc>
        <w:tcPr>
          <w:tcW w:w="5130" w:type="dxa"/>
        </w:tcPr>
        <w:p w14:paraId="3FBC41BB" w14:textId="02968E14" w:rsidR="631DC161" w:rsidRDefault="631DC161" w:rsidP="631DC161">
          <w:pPr>
            <w:pStyle w:val="Header"/>
            <w:ind w:left="-115"/>
          </w:pPr>
        </w:p>
      </w:tc>
      <w:tc>
        <w:tcPr>
          <w:tcW w:w="5130" w:type="dxa"/>
        </w:tcPr>
        <w:p w14:paraId="42D557E8" w14:textId="609A4A24" w:rsidR="631DC161" w:rsidRDefault="631DC161" w:rsidP="631DC161">
          <w:pPr>
            <w:pStyle w:val="Header"/>
            <w:jc w:val="center"/>
          </w:pPr>
        </w:p>
      </w:tc>
      <w:tc>
        <w:tcPr>
          <w:tcW w:w="5130" w:type="dxa"/>
        </w:tcPr>
        <w:p w14:paraId="2F089B58" w14:textId="43719C8F" w:rsidR="631DC161" w:rsidRDefault="631DC161" w:rsidP="631DC161">
          <w:pPr>
            <w:pStyle w:val="Header"/>
            <w:ind w:right="-115"/>
            <w:jc w:val="right"/>
          </w:pPr>
        </w:p>
      </w:tc>
    </w:tr>
  </w:tbl>
  <w:p w14:paraId="3DEC7022" w14:textId="3D3266DF" w:rsidR="631DC161" w:rsidRDefault="631DC161" w:rsidP="631DC1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31DC161" w14:paraId="31C55265" w14:textId="77777777" w:rsidTr="631DC161">
      <w:trPr>
        <w:trHeight w:val="300"/>
      </w:trPr>
      <w:tc>
        <w:tcPr>
          <w:tcW w:w="5130" w:type="dxa"/>
        </w:tcPr>
        <w:p w14:paraId="56E96DB3" w14:textId="1DB9D9F5" w:rsidR="631DC161" w:rsidRDefault="631DC161" w:rsidP="631DC161">
          <w:pPr>
            <w:pStyle w:val="Header"/>
            <w:ind w:left="-115"/>
          </w:pPr>
        </w:p>
      </w:tc>
      <w:tc>
        <w:tcPr>
          <w:tcW w:w="5130" w:type="dxa"/>
        </w:tcPr>
        <w:p w14:paraId="393686FA" w14:textId="5165B260" w:rsidR="631DC161" w:rsidRDefault="631DC161" w:rsidP="631DC161">
          <w:pPr>
            <w:pStyle w:val="Header"/>
            <w:jc w:val="center"/>
          </w:pPr>
        </w:p>
      </w:tc>
      <w:tc>
        <w:tcPr>
          <w:tcW w:w="5130" w:type="dxa"/>
        </w:tcPr>
        <w:p w14:paraId="1BDAE380" w14:textId="4285C559" w:rsidR="631DC161" w:rsidRDefault="631DC161" w:rsidP="631DC161">
          <w:pPr>
            <w:pStyle w:val="Header"/>
            <w:ind w:right="-115"/>
            <w:jc w:val="right"/>
          </w:pPr>
        </w:p>
      </w:tc>
    </w:tr>
  </w:tbl>
  <w:p w14:paraId="7401EAA9" w14:textId="468A14A2" w:rsidR="631DC161" w:rsidRDefault="631DC161" w:rsidP="631DC16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31DC161" w14:paraId="7425D265" w14:textId="77777777" w:rsidTr="631DC161">
      <w:trPr>
        <w:trHeight w:val="300"/>
      </w:trPr>
      <w:tc>
        <w:tcPr>
          <w:tcW w:w="5130" w:type="dxa"/>
        </w:tcPr>
        <w:p w14:paraId="3657CD85" w14:textId="61665246" w:rsidR="631DC161" w:rsidRDefault="631DC161" w:rsidP="631DC161">
          <w:pPr>
            <w:pStyle w:val="Header"/>
            <w:ind w:left="-115"/>
          </w:pPr>
        </w:p>
      </w:tc>
      <w:tc>
        <w:tcPr>
          <w:tcW w:w="5130" w:type="dxa"/>
        </w:tcPr>
        <w:p w14:paraId="0F9BFCF3" w14:textId="5AC54886" w:rsidR="631DC161" w:rsidRDefault="631DC161" w:rsidP="631DC161">
          <w:pPr>
            <w:pStyle w:val="Header"/>
            <w:jc w:val="center"/>
          </w:pPr>
        </w:p>
      </w:tc>
      <w:tc>
        <w:tcPr>
          <w:tcW w:w="5130" w:type="dxa"/>
        </w:tcPr>
        <w:p w14:paraId="5D565C6E" w14:textId="49C9E849" w:rsidR="631DC161" w:rsidRDefault="631DC161" w:rsidP="631DC161">
          <w:pPr>
            <w:pStyle w:val="Header"/>
            <w:ind w:right="-115"/>
            <w:jc w:val="right"/>
          </w:pPr>
        </w:p>
      </w:tc>
    </w:tr>
  </w:tbl>
  <w:p w14:paraId="35160A51" w14:textId="4E28F25F" w:rsidR="631DC161" w:rsidRDefault="631DC161" w:rsidP="631DC1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98574" w14:textId="77777777" w:rsidR="009A270D" w:rsidRDefault="009A270D" w:rsidP="009809E1">
      <w:pPr>
        <w:spacing w:after="0" w:line="240" w:lineRule="auto"/>
      </w:pPr>
      <w:r>
        <w:separator/>
      </w:r>
    </w:p>
  </w:footnote>
  <w:footnote w:type="continuationSeparator" w:id="0">
    <w:p w14:paraId="76CAB6AD" w14:textId="77777777" w:rsidR="009A270D" w:rsidRDefault="009A270D" w:rsidP="009809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7C7D" w14:textId="06E6BD13" w:rsidR="00A20D91" w:rsidRPr="00673B47" w:rsidRDefault="003D5323" w:rsidP="631DC161">
    <w:pPr>
      <w:pStyle w:val="Header"/>
      <w:spacing w:before="240"/>
      <w:rPr>
        <w:b/>
        <w:bCs/>
        <w:sz w:val="32"/>
        <w:szCs w:val="32"/>
      </w:rPr>
    </w:pPr>
    <w:r w:rsidRPr="00673B47">
      <w:rPr>
        <w:b/>
        <w:bCs/>
        <w:sz w:val="32"/>
        <w:szCs w:val="32"/>
      </w:rPr>
      <w:ptab w:relativeTo="margin" w:alignment="center" w:leader="none"/>
    </w:r>
    <w:r w:rsidR="631DC161" w:rsidRPr="00673B47">
      <w:rPr>
        <w:b/>
        <w:bCs/>
        <w:sz w:val="32"/>
        <w:szCs w:val="32"/>
      </w:rPr>
      <w:t xml:space="preserve">STOC Classroom SEND Provision 2025 – 2026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4677A"/>
    <w:multiLevelType w:val="multilevel"/>
    <w:tmpl w:val="EFB246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95751AA"/>
    <w:multiLevelType w:val="multilevel"/>
    <w:tmpl w:val="3B2098C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786723"/>
    <w:multiLevelType w:val="multilevel"/>
    <w:tmpl w:val="0608C6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68902FC"/>
    <w:multiLevelType w:val="hybridMultilevel"/>
    <w:tmpl w:val="6A8883B4"/>
    <w:lvl w:ilvl="0" w:tplc="4E7EB28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F75431"/>
    <w:multiLevelType w:val="hybridMultilevel"/>
    <w:tmpl w:val="06AC3288"/>
    <w:lvl w:ilvl="0" w:tplc="CEB81F1E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643260">
    <w:abstractNumId w:val="2"/>
  </w:num>
  <w:num w:numId="2" w16cid:durableId="67310350">
    <w:abstractNumId w:val="1"/>
  </w:num>
  <w:num w:numId="3" w16cid:durableId="509031028">
    <w:abstractNumId w:val="0"/>
  </w:num>
  <w:num w:numId="4" w16cid:durableId="676611909">
    <w:abstractNumId w:val="4"/>
  </w:num>
  <w:num w:numId="5" w16cid:durableId="15063559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9E1"/>
    <w:rsid w:val="00015D95"/>
    <w:rsid w:val="0002095B"/>
    <w:rsid w:val="00027BE1"/>
    <w:rsid w:val="0004011D"/>
    <w:rsid w:val="000418E2"/>
    <w:rsid w:val="00057D4C"/>
    <w:rsid w:val="00092F82"/>
    <w:rsid w:val="000D6294"/>
    <w:rsid w:val="000E252F"/>
    <w:rsid w:val="00113482"/>
    <w:rsid w:val="00143731"/>
    <w:rsid w:val="00146098"/>
    <w:rsid w:val="00147766"/>
    <w:rsid w:val="00174F26"/>
    <w:rsid w:val="00190F70"/>
    <w:rsid w:val="001A62F6"/>
    <w:rsid w:val="001E7D49"/>
    <w:rsid w:val="00211F64"/>
    <w:rsid w:val="002210BE"/>
    <w:rsid w:val="00241EDA"/>
    <w:rsid w:val="00260E19"/>
    <w:rsid w:val="00283C6F"/>
    <w:rsid w:val="002A080C"/>
    <w:rsid w:val="002A23C4"/>
    <w:rsid w:val="002B1CD8"/>
    <w:rsid w:val="002C0841"/>
    <w:rsid w:val="002C2C5D"/>
    <w:rsid w:val="002F0D8A"/>
    <w:rsid w:val="002F24AB"/>
    <w:rsid w:val="00300797"/>
    <w:rsid w:val="003109E2"/>
    <w:rsid w:val="00313CAB"/>
    <w:rsid w:val="003373E8"/>
    <w:rsid w:val="00355064"/>
    <w:rsid w:val="003824B3"/>
    <w:rsid w:val="003A684A"/>
    <w:rsid w:val="003B36B8"/>
    <w:rsid w:val="003D31AC"/>
    <w:rsid w:val="003D5323"/>
    <w:rsid w:val="003E0613"/>
    <w:rsid w:val="003F0D28"/>
    <w:rsid w:val="00477E04"/>
    <w:rsid w:val="00480916"/>
    <w:rsid w:val="004C114F"/>
    <w:rsid w:val="004C4CBD"/>
    <w:rsid w:val="004D0109"/>
    <w:rsid w:val="004F0174"/>
    <w:rsid w:val="00507945"/>
    <w:rsid w:val="0053702D"/>
    <w:rsid w:val="005404EB"/>
    <w:rsid w:val="005540FF"/>
    <w:rsid w:val="00575333"/>
    <w:rsid w:val="00576BB7"/>
    <w:rsid w:val="0058513A"/>
    <w:rsid w:val="005A2C05"/>
    <w:rsid w:val="00614CA7"/>
    <w:rsid w:val="00620073"/>
    <w:rsid w:val="0064466A"/>
    <w:rsid w:val="006478A1"/>
    <w:rsid w:val="00673B47"/>
    <w:rsid w:val="00673C91"/>
    <w:rsid w:val="006C0131"/>
    <w:rsid w:val="006D6169"/>
    <w:rsid w:val="006D7AF7"/>
    <w:rsid w:val="006F59F7"/>
    <w:rsid w:val="00712E81"/>
    <w:rsid w:val="00743742"/>
    <w:rsid w:val="007704FC"/>
    <w:rsid w:val="00780B2A"/>
    <w:rsid w:val="0079392A"/>
    <w:rsid w:val="007A6AB8"/>
    <w:rsid w:val="007C4F73"/>
    <w:rsid w:val="008010CC"/>
    <w:rsid w:val="00851C4E"/>
    <w:rsid w:val="008770D2"/>
    <w:rsid w:val="00877DDC"/>
    <w:rsid w:val="00885B9F"/>
    <w:rsid w:val="008C1CC6"/>
    <w:rsid w:val="008F2483"/>
    <w:rsid w:val="008F68A9"/>
    <w:rsid w:val="009216F6"/>
    <w:rsid w:val="00923878"/>
    <w:rsid w:val="00924EA3"/>
    <w:rsid w:val="009250C6"/>
    <w:rsid w:val="00953966"/>
    <w:rsid w:val="009740EE"/>
    <w:rsid w:val="00975826"/>
    <w:rsid w:val="009809E1"/>
    <w:rsid w:val="009A270D"/>
    <w:rsid w:val="009B2CE2"/>
    <w:rsid w:val="009E5997"/>
    <w:rsid w:val="009F631B"/>
    <w:rsid w:val="00A14675"/>
    <w:rsid w:val="00A14EDC"/>
    <w:rsid w:val="00A20D91"/>
    <w:rsid w:val="00A56FA7"/>
    <w:rsid w:val="00A7377C"/>
    <w:rsid w:val="00AD3CFF"/>
    <w:rsid w:val="00AE4180"/>
    <w:rsid w:val="00AE795C"/>
    <w:rsid w:val="00AF5C92"/>
    <w:rsid w:val="00B37F55"/>
    <w:rsid w:val="00B429CE"/>
    <w:rsid w:val="00B44EC1"/>
    <w:rsid w:val="00B469C5"/>
    <w:rsid w:val="00B65D1C"/>
    <w:rsid w:val="00B87CC8"/>
    <w:rsid w:val="00BF6A34"/>
    <w:rsid w:val="00C4435A"/>
    <w:rsid w:val="00C5204B"/>
    <w:rsid w:val="00C70202"/>
    <w:rsid w:val="00C752E2"/>
    <w:rsid w:val="00C85BC6"/>
    <w:rsid w:val="00C92211"/>
    <w:rsid w:val="00CC2F5E"/>
    <w:rsid w:val="00CD2647"/>
    <w:rsid w:val="00CF20F7"/>
    <w:rsid w:val="00D121FB"/>
    <w:rsid w:val="00D2193B"/>
    <w:rsid w:val="00D22BB7"/>
    <w:rsid w:val="00D460BE"/>
    <w:rsid w:val="00D55231"/>
    <w:rsid w:val="00D75EC8"/>
    <w:rsid w:val="00D85C73"/>
    <w:rsid w:val="00D96809"/>
    <w:rsid w:val="00DD2F15"/>
    <w:rsid w:val="00E033CF"/>
    <w:rsid w:val="00E209A1"/>
    <w:rsid w:val="00E255FA"/>
    <w:rsid w:val="00E27FFA"/>
    <w:rsid w:val="00E30C1E"/>
    <w:rsid w:val="00E42210"/>
    <w:rsid w:val="00E50BF1"/>
    <w:rsid w:val="00E5249D"/>
    <w:rsid w:val="00E530C2"/>
    <w:rsid w:val="00E54155"/>
    <w:rsid w:val="00E62336"/>
    <w:rsid w:val="00E63EFA"/>
    <w:rsid w:val="00E9269B"/>
    <w:rsid w:val="00EE24B6"/>
    <w:rsid w:val="00EE4EDE"/>
    <w:rsid w:val="00F55CDC"/>
    <w:rsid w:val="00F64410"/>
    <w:rsid w:val="00F91D05"/>
    <w:rsid w:val="00F939C5"/>
    <w:rsid w:val="00F945F6"/>
    <w:rsid w:val="00FA6BD1"/>
    <w:rsid w:val="631DC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66E2F"/>
  <w15:chartTrackingRefBased/>
  <w15:docId w15:val="{D2222ADE-6893-4424-AC22-20F4F4623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09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09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9E1"/>
  </w:style>
  <w:style w:type="table" w:styleId="TableGrid">
    <w:name w:val="Table Grid"/>
    <w:basedOn w:val="TableNormal"/>
    <w:uiPriority w:val="59"/>
    <w:rsid w:val="0098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9809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9E1"/>
  </w:style>
  <w:style w:type="paragraph" w:styleId="BalloonText">
    <w:name w:val="Balloon Text"/>
    <w:basedOn w:val="Normal"/>
    <w:link w:val="BalloonTextChar"/>
    <w:uiPriority w:val="99"/>
    <w:semiHidden/>
    <w:unhideWhenUsed/>
    <w:rsid w:val="00B65D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5D1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rsid w:val="005404EB"/>
    <w:pPr>
      <w:suppressAutoHyphens/>
      <w:autoSpaceDN w:val="0"/>
      <w:spacing w:line="254" w:lineRule="auto"/>
      <w:ind w:left="720"/>
      <w:contextualSpacing/>
    </w:pPr>
    <w:rPr>
      <w:rFonts w:ascii="Aptos" w:eastAsia="Aptos" w:hAnsi="Aptos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989565E876D49A4060245005D3E39" ma:contentTypeVersion="15" ma:contentTypeDescription="Create a new document." ma:contentTypeScope="" ma:versionID="67548faac09393371c6597179bf18d66">
  <xsd:schema xmlns:xsd="http://www.w3.org/2001/XMLSchema" xmlns:xs="http://www.w3.org/2001/XMLSchema" xmlns:p="http://schemas.microsoft.com/office/2006/metadata/properties" xmlns:ns2="88e4274d-c00b-45eb-adfb-f5e4c6d299bc" xmlns:ns3="6991df4d-6a4b-42fe-9448-eab1dfe3998d" targetNamespace="http://schemas.microsoft.com/office/2006/metadata/properties" ma:root="true" ma:fieldsID="e3a0b38c9d45e02a2efcadd5ad0c5b07" ns2:_="" ns3:_="">
    <xsd:import namespace="88e4274d-c00b-45eb-adfb-f5e4c6d299bc"/>
    <xsd:import namespace="6991df4d-6a4b-42fe-9448-eab1dfe399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e4274d-c00b-45eb-adfb-f5e4c6d299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d3d45f-5bac-4616-be13-f7f07bc7f0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1df4d-6a4b-42fe-9448-eab1dfe3998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36ec9fe-2ff2-483f-b6bc-4d3468855b92}" ma:internalName="TaxCatchAll" ma:showField="CatchAllData" ma:web="6991df4d-6a4b-42fe-9448-eab1dfe399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83348C-A257-45BE-8350-D50EDF5496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F899BC-99F1-4DC8-AE9E-2223A16BB3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e4274d-c00b-45eb-adfb-f5e4c6d299bc"/>
    <ds:schemaRef ds:uri="6991df4d-6a4b-42fe-9448-eab1dfe399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457</Words>
  <Characters>1541</Characters>
  <Application>Microsoft Office Word</Application>
  <DocSecurity>0</DocSecurity>
  <Lines>1541</Lines>
  <Paragraphs>332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Lee</dc:creator>
  <cp:keywords/>
  <dc:description/>
  <cp:lastModifiedBy>Miss. Overett</cp:lastModifiedBy>
  <cp:revision>3</cp:revision>
  <cp:lastPrinted>2024-06-12T09:22:00Z</cp:lastPrinted>
  <dcterms:created xsi:type="dcterms:W3CDTF">2026-02-26T13:55:00Z</dcterms:created>
  <dcterms:modified xsi:type="dcterms:W3CDTF">2026-02-26T13:57:00Z</dcterms:modified>
</cp:coreProperties>
</file>